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F" w:rsidRPr="0003362F" w:rsidRDefault="0003362F" w:rsidP="0003362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03362F">
        <w:rPr>
          <w:rFonts w:ascii="Tms Rmn" w:hAnsi="Tms Rmn" w:cs="Tms Rmn"/>
          <w:b/>
          <w:bCs/>
          <w:color w:val="000000"/>
          <w:sz w:val="40"/>
          <w:szCs w:val="48"/>
        </w:rPr>
        <w:t>Материнский капитал - на улучшение жилищных условий</w:t>
      </w:r>
    </w:p>
    <w:p w:rsidR="0003362F" w:rsidRDefault="0003362F" w:rsidP="0003362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(МСК) – улучшение жилищных условий.</w:t>
      </w:r>
    </w:p>
    <w:p w:rsid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для владельцев сертификатов МСК действует упрощённый процесс погашения материнским капиталом кредитных средств на улучшение жилищных условий.</w:t>
      </w:r>
    </w:p>
    <w:p w:rsid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</w:t>
      </w:r>
    </w:p>
    <w:p w:rsidR="0003362F" w:rsidRPr="0003362F" w:rsidRDefault="0003362F" w:rsidP="000336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03362F">
        <w:rPr>
          <w:rFonts w:ascii="Tms Rmn" w:hAnsi="Tms Rmn" w:cs="Tms Rmn"/>
          <w:color w:val="000000"/>
          <w:sz w:val="24"/>
          <w:szCs w:val="24"/>
        </w:rPr>
        <w:t xml:space="preserve">На сегодняшний день подписано </w:t>
      </w:r>
      <w:hyperlink r:id="rId4" w:history="1">
        <w:r w:rsidRPr="0003362F">
          <w:rPr>
            <w:rFonts w:ascii="Tms Rmn" w:hAnsi="Tms Rmn" w:cs="Tms Rmn"/>
            <w:color w:val="0000FF"/>
            <w:sz w:val="24"/>
            <w:szCs w:val="24"/>
            <w:u w:val="single"/>
          </w:rPr>
          <w:t>21 соглашение</w:t>
        </w:r>
      </w:hyperlink>
      <w:r w:rsidRPr="0003362F">
        <w:rPr>
          <w:rFonts w:ascii="Tms Rmn" w:hAnsi="Tms Rmn" w:cs="Tms Rmn"/>
          <w:color w:val="000000"/>
          <w:sz w:val="24"/>
          <w:szCs w:val="24"/>
        </w:rPr>
        <w:t xml:space="preserve"> с кредитными организациями.</w:t>
      </w:r>
    </w:p>
    <w:p w:rsidR="00835E4B" w:rsidRDefault="0003362F" w:rsidP="0003362F">
      <w:r w:rsidRPr="0003362F">
        <w:rPr>
          <w:rFonts w:ascii="Tms Rmn" w:hAnsi="Tms Rmn" w:cs="Tms Rmn"/>
          <w:color w:val="000000"/>
          <w:sz w:val="24"/>
          <w:szCs w:val="24"/>
        </w:rPr>
        <w:t>Более подробно ознакомиться с информацией о том, как распорядиться материнским капиталом на улучшение жилищных условий, можно по</w:t>
      </w:r>
      <w:r>
        <w:rPr>
          <w:rFonts w:ascii="Tms Rmn" w:hAnsi="Tms Rmn" w:cs="Tms Rmn"/>
          <w:color w:val="000000"/>
          <w:sz w:val="24"/>
          <w:szCs w:val="24"/>
        </w:rPr>
        <w:t xml:space="preserve"> ссылке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https://pfr.gov.ru/grazhdanam/msk/msk_housing/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3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362F"/>
    <w:rsid w:val="0003362F"/>
    <w:rsid w:val="0083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kreditn0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2021-02-08T11:43:00Z</dcterms:created>
  <dcterms:modified xsi:type="dcterms:W3CDTF">2021-02-08T11:44:00Z</dcterms:modified>
</cp:coreProperties>
</file>